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067"/>
        <w:gridCol w:w="1465"/>
        <w:gridCol w:w="4627"/>
      </w:tblGrid>
      <w:tr w:rsidR="00BF64CC" w:rsidRPr="00B1767F" w:rsidTr="0026057D">
        <w:trPr>
          <w:jc w:val="center"/>
        </w:trPr>
        <w:tc>
          <w:tcPr>
            <w:tcW w:w="4067" w:type="dxa"/>
          </w:tcPr>
          <w:p w:rsidR="00BF64CC" w:rsidRPr="0003130D" w:rsidRDefault="00BF64CC" w:rsidP="0096497B">
            <w:pPr>
              <w:keepNext/>
              <w:spacing w:before="120" w:after="60"/>
              <w:ind w:left="-180"/>
              <w:jc w:val="center"/>
              <w:outlineLvl w:val="1"/>
              <w:rPr>
                <w:rFonts w:ascii="Arial New Bash" w:hAnsi="Arial New Bash"/>
                <w:b/>
                <w:spacing w:val="20"/>
                <w:sz w:val="20"/>
                <w:szCs w:val="16"/>
              </w:rPr>
            </w:pPr>
            <w:r w:rsidRPr="0003130D">
              <w:rPr>
                <w:rFonts w:ascii="Arial New Bash" w:hAnsi="Arial New Bash"/>
                <w:b/>
                <w:spacing w:val="20"/>
                <w:sz w:val="20"/>
                <w:szCs w:val="16"/>
              </w:rPr>
              <w:t>БАШ</w:t>
            </w:r>
            <w:r w:rsidRPr="0003130D">
              <w:rPr>
                <w:rFonts w:ascii="Lucida Sans Unicode" w:hAnsi="Lucida Sans Unicode" w:cs="Lucida Sans Unicode"/>
                <w:b/>
                <w:spacing w:val="20"/>
                <w:sz w:val="20"/>
                <w:szCs w:val="16"/>
                <w:lang w:val="be-BY"/>
              </w:rPr>
              <w:t>Ҡ</w:t>
            </w:r>
            <w:r w:rsidRPr="0003130D">
              <w:rPr>
                <w:rFonts w:ascii="Arial New Bash" w:hAnsi="Arial New Bash"/>
                <w:b/>
                <w:spacing w:val="20"/>
                <w:sz w:val="20"/>
                <w:szCs w:val="16"/>
              </w:rPr>
              <w:t>ОРТОСТАН РЕСПУБЛИКАҺ</w:t>
            </w:r>
            <w:proofErr w:type="gramStart"/>
            <w:r w:rsidRPr="0003130D">
              <w:rPr>
                <w:rFonts w:ascii="Arial New Bash" w:hAnsi="Arial New Bash"/>
                <w:b/>
                <w:spacing w:val="20"/>
                <w:sz w:val="20"/>
                <w:szCs w:val="16"/>
              </w:rPr>
              <w:t>Ы</w:t>
            </w:r>
            <w:proofErr w:type="gramEnd"/>
          </w:p>
          <w:p w:rsidR="00BF64CC" w:rsidRPr="0003130D" w:rsidRDefault="00BF64CC" w:rsidP="0096497B">
            <w:pPr>
              <w:jc w:val="center"/>
              <w:rPr>
                <w:rFonts w:ascii="Arial New Bash" w:hAnsi="Arial New Bash"/>
                <w:b/>
                <w:spacing w:val="20"/>
                <w:sz w:val="20"/>
                <w:szCs w:val="16"/>
              </w:rPr>
            </w:pPr>
          </w:p>
          <w:p w:rsidR="00BF64CC" w:rsidRPr="0003130D" w:rsidRDefault="00BF64CC" w:rsidP="0096497B">
            <w:pPr>
              <w:jc w:val="center"/>
              <w:rPr>
                <w:rFonts w:ascii="Times Cyr Bash Normal" w:hAnsi="Times Cyr Bash Normal"/>
                <w:b/>
                <w:sz w:val="20"/>
                <w:szCs w:val="16"/>
                <w:lang w:val="be-BY"/>
              </w:rPr>
            </w:pPr>
            <w:r w:rsidRPr="0003130D">
              <w:rPr>
                <w:rFonts w:ascii="Arial" w:hAnsi="Arial" w:cs="Arial"/>
                <w:b/>
                <w:sz w:val="20"/>
                <w:szCs w:val="16"/>
                <w:lang w:val="be-BY"/>
              </w:rPr>
              <w:t>Ғ</w:t>
            </w:r>
            <w:r w:rsidRPr="0003130D">
              <w:rPr>
                <w:rFonts w:ascii="Times Cyr Bash Normal" w:hAnsi="Times Cyr Bash Normal"/>
                <w:b/>
                <w:sz w:val="20"/>
                <w:szCs w:val="16"/>
              </w:rPr>
              <w:t>АФУРИ РАЙОНЫ</w:t>
            </w:r>
          </w:p>
          <w:p w:rsidR="00BF64CC" w:rsidRPr="0003130D" w:rsidRDefault="00BF64CC" w:rsidP="0096497B">
            <w:pPr>
              <w:jc w:val="center"/>
              <w:rPr>
                <w:b/>
                <w:sz w:val="20"/>
                <w:szCs w:val="16"/>
              </w:rPr>
            </w:pPr>
            <w:r w:rsidRPr="0003130D">
              <w:rPr>
                <w:b/>
                <w:sz w:val="20"/>
                <w:szCs w:val="16"/>
              </w:rPr>
              <w:t>МУНИЦИПАЛЬ РАЙОНЫНЫ</w:t>
            </w:r>
            <w:r w:rsidRPr="0003130D">
              <w:rPr>
                <w:rFonts w:ascii="Arial" w:hAnsi="Arial" w:cs="Arial"/>
                <w:b/>
                <w:sz w:val="20"/>
                <w:szCs w:val="16"/>
                <w:lang w:val="be-BY"/>
              </w:rPr>
              <w:t>Ң</w:t>
            </w:r>
          </w:p>
          <w:p w:rsidR="00BF64CC" w:rsidRPr="0003130D" w:rsidRDefault="00BF64CC" w:rsidP="0096497B">
            <w:pPr>
              <w:jc w:val="center"/>
              <w:rPr>
                <w:b/>
                <w:sz w:val="20"/>
                <w:szCs w:val="16"/>
              </w:rPr>
            </w:pPr>
            <w:r w:rsidRPr="0003130D">
              <w:rPr>
                <w:b/>
                <w:sz w:val="20"/>
                <w:szCs w:val="16"/>
              </w:rPr>
              <w:t>ТАШЛЫ АУЫЛ СОВЕТЫ</w:t>
            </w:r>
          </w:p>
          <w:p w:rsidR="00BF64CC" w:rsidRPr="0003130D" w:rsidRDefault="00BF64CC" w:rsidP="0096497B">
            <w:pPr>
              <w:jc w:val="center"/>
              <w:rPr>
                <w:rFonts w:ascii="Times Cyr Bash Normal" w:hAnsi="Times Cyr Bash Normal"/>
                <w:sz w:val="20"/>
                <w:szCs w:val="16"/>
              </w:rPr>
            </w:pPr>
            <w:r w:rsidRPr="0003130D">
              <w:rPr>
                <w:b/>
                <w:sz w:val="20"/>
                <w:szCs w:val="16"/>
              </w:rPr>
              <w:t>АУЫЛ БИЛ</w:t>
            </w:r>
            <w:r w:rsidRPr="0003130D">
              <w:rPr>
                <w:rFonts w:ascii="Arial" w:hAnsi="Arial"/>
                <w:b/>
                <w:sz w:val="20"/>
                <w:szCs w:val="16"/>
                <w:lang w:val="be-BY"/>
              </w:rPr>
              <w:t>Ә</w:t>
            </w:r>
            <w:r w:rsidRPr="0003130D">
              <w:rPr>
                <w:b/>
                <w:sz w:val="20"/>
                <w:szCs w:val="16"/>
              </w:rPr>
              <w:t>М</w:t>
            </w:r>
            <w:r w:rsidRPr="0003130D">
              <w:rPr>
                <w:rFonts w:ascii="Arial" w:hAnsi="Arial"/>
                <w:b/>
                <w:sz w:val="20"/>
                <w:szCs w:val="16"/>
                <w:lang w:val="be-BY"/>
              </w:rPr>
              <w:t>ӘҺ</w:t>
            </w:r>
            <w:r w:rsidRPr="0003130D">
              <w:rPr>
                <w:b/>
                <w:sz w:val="20"/>
                <w:szCs w:val="16"/>
              </w:rPr>
              <w:t xml:space="preserve">Е </w:t>
            </w:r>
            <w:r w:rsidRPr="0003130D">
              <w:rPr>
                <w:b/>
                <w:sz w:val="20"/>
                <w:szCs w:val="16"/>
                <w:lang w:val="be-BY"/>
              </w:rPr>
              <w:t>ХАКИМИ</w:t>
            </w:r>
            <w:r w:rsidRPr="0003130D">
              <w:rPr>
                <w:rFonts w:ascii="Arial" w:hAnsi="Arial"/>
                <w:b/>
                <w:sz w:val="20"/>
                <w:szCs w:val="16"/>
                <w:lang w:val="be-BY"/>
              </w:rPr>
              <w:t>ӘТЕ</w:t>
            </w:r>
          </w:p>
        </w:tc>
        <w:tc>
          <w:tcPr>
            <w:tcW w:w="1465" w:type="dxa"/>
          </w:tcPr>
          <w:p w:rsidR="00BF64CC" w:rsidRPr="0003130D" w:rsidRDefault="00BF64CC" w:rsidP="0096497B">
            <w:pPr>
              <w:spacing w:before="120"/>
              <w:ind w:left="-107"/>
              <w:rPr>
                <w:b/>
                <w:sz w:val="20"/>
                <w:szCs w:val="16"/>
              </w:rPr>
            </w:pPr>
            <w:r w:rsidRPr="0003130D">
              <w:rPr>
                <w:caps/>
                <w:noProof/>
                <w:sz w:val="20"/>
                <w:szCs w:val="16"/>
              </w:rPr>
              <w:drawing>
                <wp:inline distT="0" distB="0" distL="0" distR="0">
                  <wp:extent cx="857250" cy="1019175"/>
                  <wp:effectExtent l="0" t="0" r="0" b="9525"/>
                  <wp:docPr id="5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BF64CC" w:rsidRPr="0003130D" w:rsidRDefault="00BF64CC" w:rsidP="0096497B">
            <w:pPr>
              <w:keepNext/>
              <w:spacing w:before="120" w:after="60"/>
              <w:jc w:val="center"/>
              <w:outlineLvl w:val="0"/>
              <w:rPr>
                <w:rFonts w:ascii="Arial" w:hAnsi="Arial" w:cs="Arial"/>
                <w:b/>
                <w:spacing w:val="20"/>
                <w:sz w:val="20"/>
                <w:szCs w:val="16"/>
              </w:rPr>
            </w:pPr>
            <w:r w:rsidRPr="0003130D">
              <w:rPr>
                <w:rFonts w:ascii="Arial" w:hAnsi="Arial" w:cs="Arial"/>
                <w:b/>
                <w:spacing w:val="20"/>
                <w:sz w:val="20"/>
                <w:szCs w:val="16"/>
              </w:rPr>
              <w:t>РЕСПУБЛИКА БАШКОРТОСТАН</w:t>
            </w:r>
          </w:p>
          <w:p w:rsidR="00BF64CC" w:rsidRPr="0003130D" w:rsidRDefault="00BF64CC" w:rsidP="0096497B">
            <w:pPr>
              <w:keepNext/>
              <w:jc w:val="center"/>
              <w:outlineLvl w:val="2"/>
              <w:rPr>
                <w:rFonts w:ascii="Arial" w:hAnsi="Arial" w:cs="Arial"/>
                <w:b/>
                <w:spacing w:val="20"/>
                <w:sz w:val="20"/>
                <w:szCs w:val="16"/>
              </w:rPr>
            </w:pPr>
          </w:p>
          <w:p w:rsidR="00BF64CC" w:rsidRPr="0003130D" w:rsidRDefault="00BF64CC" w:rsidP="0096497B">
            <w:pPr>
              <w:jc w:val="center"/>
              <w:rPr>
                <w:b/>
                <w:sz w:val="20"/>
                <w:szCs w:val="16"/>
                <w:lang w:val="be-BY"/>
              </w:rPr>
            </w:pPr>
            <w:r w:rsidRPr="0003130D">
              <w:rPr>
                <w:b/>
                <w:sz w:val="20"/>
                <w:szCs w:val="16"/>
                <w:lang w:val="be-BY"/>
              </w:rPr>
              <w:t>АДМИНИСТРАЦИЯ СЕЛЬСКОГО</w:t>
            </w:r>
          </w:p>
          <w:p w:rsidR="00BF64CC" w:rsidRPr="0003130D" w:rsidRDefault="00BF64CC" w:rsidP="0096497B">
            <w:pPr>
              <w:jc w:val="center"/>
              <w:rPr>
                <w:b/>
                <w:sz w:val="20"/>
                <w:szCs w:val="16"/>
              </w:rPr>
            </w:pPr>
            <w:r w:rsidRPr="0003130D">
              <w:rPr>
                <w:b/>
                <w:sz w:val="20"/>
                <w:szCs w:val="16"/>
              </w:rPr>
              <w:t>ПОСЕЛЕНИЯ ТАШЛИНСКИЙ</w:t>
            </w:r>
          </w:p>
          <w:p w:rsidR="00BF64CC" w:rsidRPr="0003130D" w:rsidRDefault="00BF64CC" w:rsidP="0096497B">
            <w:pPr>
              <w:jc w:val="center"/>
              <w:rPr>
                <w:b/>
                <w:sz w:val="20"/>
                <w:szCs w:val="16"/>
              </w:rPr>
            </w:pPr>
            <w:r w:rsidRPr="0003130D">
              <w:rPr>
                <w:b/>
                <w:sz w:val="20"/>
                <w:szCs w:val="16"/>
              </w:rPr>
              <w:t>СЕЛЬСОВЕТ</w:t>
            </w:r>
          </w:p>
          <w:p w:rsidR="00BF64CC" w:rsidRPr="0003130D" w:rsidRDefault="00BF64CC" w:rsidP="0096497B">
            <w:pPr>
              <w:jc w:val="center"/>
              <w:rPr>
                <w:b/>
                <w:sz w:val="20"/>
                <w:szCs w:val="16"/>
              </w:rPr>
            </w:pPr>
            <w:r w:rsidRPr="0003130D">
              <w:rPr>
                <w:b/>
                <w:sz w:val="20"/>
                <w:szCs w:val="16"/>
              </w:rPr>
              <w:t>МУНИЦИПАЛЬНОГО РАЙОНА</w:t>
            </w:r>
          </w:p>
          <w:p w:rsidR="00BF64CC" w:rsidRPr="0003130D" w:rsidRDefault="00BF64CC" w:rsidP="0096497B">
            <w:pPr>
              <w:jc w:val="center"/>
              <w:rPr>
                <w:b/>
                <w:spacing w:val="20"/>
                <w:sz w:val="20"/>
                <w:szCs w:val="16"/>
              </w:rPr>
            </w:pPr>
            <w:r w:rsidRPr="0003130D">
              <w:rPr>
                <w:b/>
                <w:sz w:val="20"/>
                <w:szCs w:val="16"/>
              </w:rPr>
              <w:t>ГАФУРИЙСКИЙ РАЙОН</w:t>
            </w:r>
          </w:p>
        </w:tc>
      </w:tr>
    </w:tbl>
    <w:p w:rsidR="00F7587C" w:rsidRPr="00B1767F" w:rsidRDefault="00F7587C" w:rsidP="00F7587C">
      <w:pPr>
        <w:jc w:val="center"/>
        <w:rPr>
          <w:sz w:val="8"/>
          <w:szCs w:val="8"/>
        </w:rPr>
      </w:pPr>
    </w:p>
    <w:tbl>
      <w:tblPr>
        <w:tblW w:w="9781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/>
      </w:tblPr>
      <w:tblGrid>
        <w:gridCol w:w="9781"/>
      </w:tblGrid>
      <w:tr w:rsidR="00F7587C" w:rsidRPr="00B1767F" w:rsidTr="0026057D">
        <w:trPr>
          <w:trHeight w:val="59"/>
        </w:trPr>
        <w:tc>
          <w:tcPr>
            <w:tcW w:w="9781" w:type="dxa"/>
          </w:tcPr>
          <w:p w:rsidR="00F7587C" w:rsidRPr="00B1767F" w:rsidRDefault="00F7587C" w:rsidP="0026057D">
            <w:pPr>
              <w:jc w:val="center"/>
              <w:rPr>
                <w:sz w:val="2"/>
                <w:szCs w:val="2"/>
              </w:rPr>
            </w:pPr>
          </w:p>
        </w:tc>
      </w:tr>
    </w:tbl>
    <w:p w:rsidR="00F7587C" w:rsidRPr="00B1767F" w:rsidRDefault="00F7587C" w:rsidP="00F7587C">
      <w:pPr>
        <w:jc w:val="center"/>
        <w:rPr>
          <w:sz w:val="8"/>
          <w:szCs w:val="8"/>
        </w:rPr>
      </w:pPr>
    </w:p>
    <w:tbl>
      <w:tblPr>
        <w:tblW w:w="1002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076"/>
        <w:gridCol w:w="1396"/>
        <w:gridCol w:w="4557"/>
      </w:tblGrid>
      <w:tr w:rsidR="00F7587C" w:rsidRPr="00B1767F" w:rsidTr="0026057D">
        <w:tc>
          <w:tcPr>
            <w:tcW w:w="4076" w:type="dxa"/>
          </w:tcPr>
          <w:p w:rsidR="00F7587C" w:rsidRPr="00560EBE" w:rsidRDefault="00F7587C" w:rsidP="0026057D">
            <w:pPr>
              <w:pStyle w:val="a3"/>
              <w:rPr>
                <w:sz w:val="36"/>
                <w:szCs w:val="36"/>
              </w:rPr>
            </w:pPr>
            <w:r w:rsidRPr="00560EBE">
              <w:rPr>
                <w:sz w:val="36"/>
                <w:szCs w:val="36"/>
              </w:rPr>
              <w:sym w:font="ATimes" w:char="F04B"/>
            </w:r>
            <w:r w:rsidRPr="00560EBE">
              <w:rPr>
                <w:sz w:val="36"/>
                <w:szCs w:val="36"/>
              </w:rPr>
              <w:t>АРАР</w:t>
            </w:r>
          </w:p>
        </w:tc>
        <w:tc>
          <w:tcPr>
            <w:tcW w:w="1396" w:type="dxa"/>
          </w:tcPr>
          <w:p w:rsidR="00F7587C" w:rsidRPr="00F7587C" w:rsidRDefault="00F7587C" w:rsidP="0026057D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557" w:type="dxa"/>
          </w:tcPr>
          <w:p w:rsidR="00F7587C" w:rsidRDefault="00F7587C" w:rsidP="0026057D">
            <w:pPr>
              <w:pStyle w:val="a3"/>
              <w:rPr>
                <w:sz w:val="36"/>
                <w:szCs w:val="36"/>
              </w:rPr>
            </w:pPr>
            <w:r w:rsidRPr="00F7587C">
              <w:rPr>
                <w:sz w:val="36"/>
                <w:szCs w:val="36"/>
              </w:rPr>
              <w:t>ПОСТАНОВЛЕНИЕ</w:t>
            </w:r>
          </w:p>
          <w:p w:rsidR="00BF64CC" w:rsidRPr="00F7587C" w:rsidRDefault="00BF64CC" w:rsidP="0026057D">
            <w:pPr>
              <w:pStyle w:val="a3"/>
              <w:rPr>
                <w:sz w:val="36"/>
                <w:szCs w:val="36"/>
              </w:rPr>
            </w:pPr>
          </w:p>
        </w:tc>
      </w:tr>
      <w:tr w:rsidR="00F7587C" w:rsidRPr="003E5993" w:rsidTr="0026057D">
        <w:tc>
          <w:tcPr>
            <w:tcW w:w="4076" w:type="dxa"/>
          </w:tcPr>
          <w:p w:rsidR="00F7587C" w:rsidRPr="00B1767F" w:rsidRDefault="005851A3" w:rsidP="00BF64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BF64CC">
              <w:rPr>
                <w:sz w:val="30"/>
                <w:szCs w:val="30"/>
              </w:rPr>
              <w:t xml:space="preserve">21 </w:t>
            </w:r>
            <w:r>
              <w:rPr>
                <w:sz w:val="30"/>
                <w:szCs w:val="30"/>
              </w:rPr>
              <w:t>»</w:t>
            </w:r>
            <w:r w:rsidR="00BF64CC">
              <w:rPr>
                <w:sz w:val="30"/>
                <w:szCs w:val="30"/>
              </w:rPr>
              <w:t xml:space="preserve"> март </w:t>
            </w:r>
            <w:r>
              <w:rPr>
                <w:sz w:val="30"/>
                <w:szCs w:val="30"/>
              </w:rPr>
              <w:t>202</w:t>
            </w:r>
            <w:r w:rsidR="00EB28C9">
              <w:rPr>
                <w:sz w:val="30"/>
                <w:szCs w:val="30"/>
              </w:rPr>
              <w:t>3</w:t>
            </w:r>
            <w:r w:rsidR="00F7587C" w:rsidRPr="00B1767F">
              <w:rPr>
                <w:sz w:val="30"/>
                <w:szCs w:val="30"/>
              </w:rPr>
              <w:t xml:space="preserve"> </w:t>
            </w:r>
            <w:proofErr w:type="spellStart"/>
            <w:r w:rsidR="00F7587C" w:rsidRPr="00B1767F">
              <w:rPr>
                <w:sz w:val="30"/>
                <w:szCs w:val="30"/>
              </w:rPr>
              <w:t>й</w:t>
            </w:r>
            <w:proofErr w:type="spellEnd"/>
            <w:r w:rsidR="00F7587C" w:rsidRPr="00B1767F">
              <w:rPr>
                <w:sz w:val="30"/>
                <w:szCs w:val="30"/>
              </w:rPr>
              <w:t>.</w:t>
            </w:r>
          </w:p>
        </w:tc>
        <w:tc>
          <w:tcPr>
            <w:tcW w:w="1396" w:type="dxa"/>
          </w:tcPr>
          <w:p w:rsidR="00F7587C" w:rsidRPr="00B1767F" w:rsidRDefault="00835830" w:rsidP="00BF64C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="00BF64CC">
              <w:rPr>
                <w:sz w:val="30"/>
                <w:szCs w:val="30"/>
              </w:rPr>
              <w:t xml:space="preserve"> 7 </w:t>
            </w:r>
          </w:p>
        </w:tc>
        <w:tc>
          <w:tcPr>
            <w:tcW w:w="4557" w:type="dxa"/>
          </w:tcPr>
          <w:p w:rsidR="00F7587C" w:rsidRPr="00B1767F" w:rsidRDefault="005851A3" w:rsidP="00BF64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BF64CC">
              <w:rPr>
                <w:sz w:val="30"/>
                <w:szCs w:val="30"/>
              </w:rPr>
              <w:t xml:space="preserve">21 </w:t>
            </w:r>
            <w:r>
              <w:rPr>
                <w:sz w:val="30"/>
                <w:szCs w:val="30"/>
              </w:rPr>
              <w:t xml:space="preserve">» </w:t>
            </w:r>
            <w:r w:rsidR="00BF64CC">
              <w:rPr>
                <w:sz w:val="30"/>
                <w:szCs w:val="30"/>
              </w:rPr>
              <w:t xml:space="preserve">марта </w:t>
            </w:r>
            <w:r>
              <w:rPr>
                <w:sz w:val="30"/>
                <w:szCs w:val="30"/>
              </w:rPr>
              <w:t>202</w:t>
            </w:r>
            <w:r w:rsidR="00EB28C9">
              <w:rPr>
                <w:sz w:val="30"/>
                <w:szCs w:val="30"/>
              </w:rPr>
              <w:t>3</w:t>
            </w:r>
            <w:r w:rsidR="00F7587C" w:rsidRPr="00B1767F">
              <w:rPr>
                <w:sz w:val="30"/>
                <w:szCs w:val="30"/>
              </w:rPr>
              <w:t xml:space="preserve"> г.</w:t>
            </w:r>
          </w:p>
        </w:tc>
      </w:tr>
    </w:tbl>
    <w:p w:rsidR="00F7587C" w:rsidRDefault="00F7587C" w:rsidP="00F7587C">
      <w:pPr>
        <w:jc w:val="center"/>
        <w:rPr>
          <w:b/>
          <w:sz w:val="28"/>
          <w:szCs w:val="28"/>
        </w:rPr>
      </w:pPr>
    </w:p>
    <w:p w:rsidR="009D224D" w:rsidRDefault="009D224D" w:rsidP="00BF64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0AA2" w:rsidRDefault="00584CE6" w:rsidP="002569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Об утверждении порядка осуществления Администраци</w:t>
      </w:r>
      <w:r w:rsidR="00972752">
        <w:rPr>
          <w:rFonts w:ascii="Times New Roman" w:hAnsi="Times New Roman" w:cs="Times New Roman"/>
          <w:sz w:val="30"/>
          <w:szCs w:val="30"/>
        </w:rPr>
        <w:t>ей</w:t>
      </w:r>
      <w:r w:rsidR="00BF64CC">
        <w:rPr>
          <w:rFonts w:ascii="Times New Roman" w:hAnsi="Times New Roman" w:cs="Times New Roman"/>
          <w:sz w:val="30"/>
          <w:szCs w:val="30"/>
        </w:rPr>
        <w:t xml:space="preserve"> сельског</w:t>
      </w:r>
      <w:r w:rsidR="005E748F">
        <w:rPr>
          <w:rFonts w:ascii="Times New Roman" w:hAnsi="Times New Roman" w:cs="Times New Roman"/>
          <w:sz w:val="30"/>
          <w:szCs w:val="30"/>
        </w:rPr>
        <w:t>о</w:t>
      </w:r>
      <w:r w:rsidR="00BF64CC">
        <w:rPr>
          <w:rFonts w:ascii="Times New Roman" w:hAnsi="Times New Roman" w:cs="Times New Roman"/>
          <w:sz w:val="30"/>
          <w:szCs w:val="30"/>
        </w:rPr>
        <w:t xml:space="preserve"> поселения </w:t>
      </w:r>
      <w:proofErr w:type="spellStart"/>
      <w:r w:rsidR="00BF64CC">
        <w:rPr>
          <w:rFonts w:ascii="Times New Roman" w:hAnsi="Times New Roman" w:cs="Times New Roman"/>
          <w:sz w:val="30"/>
          <w:szCs w:val="30"/>
        </w:rPr>
        <w:t>Ташлинский</w:t>
      </w:r>
      <w:proofErr w:type="spellEnd"/>
      <w:r w:rsidR="00BF64CC">
        <w:rPr>
          <w:rFonts w:ascii="Times New Roman" w:hAnsi="Times New Roman" w:cs="Times New Roman"/>
          <w:sz w:val="30"/>
          <w:szCs w:val="30"/>
        </w:rPr>
        <w:t xml:space="preserve"> сельсовет</w:t>
      </w:r>
      <w:r>
        <w:rPr>
          <w:rFonts w:ascii="Times New Roman" w:hAnsi="Times New Roman" w:cs="Times New Roman"/>
          <w:sz w:val="30"/>
          <w:szCs w:val="30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Гафурийский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 Республики Башкортостан казначейского сопровождения средств, предоставляемых из бюджета </w:t>
      </w:r>
      <w:r w:rsidR="00972752">
        <w:rPr>
          <w:rFonts w:ascii="Times New Roman" w:hAnsi="Times New Roman" w:cs="Times New Roman"/>
          <w:sz w:val="30"/>
          <w:szCs w:val="30"/>
        </w:rPr>
        <w:t xml:space="preserve">сельского поселения </w:t>
      </w:r>
      <w:proofErr w:type="spellStart"/>
      <w:r w:rsidR="00972752">
        <w:rPr>
          <w:rFonts w:ascii="Times New Roman" w:hAnsi="Times New Roman" w:cs="Times New Roman"/>
          <w:sz w:val="30"/>
          <w:szCs w:val="30"/>
        </w:rPr>
        <w:t>Ташлинский</w:t>
      </w:r>
      <w:proofErr w:type="spellEnd"/>
      <w:r w:rsidR="00972752">
        <w:rPr>
          <w:rFonts w:ascii="Times New Roman" w:hAnsi="Times New Roman" w:cs="Times New Roman"/>
          <w:sz w:val="30"/>
          <w:szCs w:val="30"/>
        </w:rPr>
        <w:t xml:space="preserve"> сельсовет </w:t>
      </w:r>
      <w:r>
        <w:rPr>
          <w:rFonts w:ascii="Times New Roman" w:hAnsi="Times New Roman" w:cs="Times New Roman"/>
          <w:sz w:val="30"/>
          <w:szCs w:val="3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Гафурийский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 Республики Башкортостан</w:t>
      </w:r>
    </w:p>
    <w:p w:rsidR="00A80AA2" w:rsidRDefault="00A80AA2" w:rsidP="00A80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AA2" w:rsidRDefault="007F3FEB" w:rsidP="00F75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0AA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84CE6">
        <w:rPr>
          <w:rFonts w:ascii="Times New Roman" w:hAnsi="Times New Roman" w:cs="Times New Roman"/>
          <w:sz w:val="28"/>
          <w:szCs w:val="28"/>
        </w:rPr>
        <w:t xml:space="preserve"> с пунктом 5 статьи 242.23 </w:t>
      </w:r>
      <w:r w:rsidRPr="00A80AA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043DB1" w:rsidRPr="00A80AA2">
        <w:rPr>
          <w:rFonts w:ascii="Times New Roman" w:hAnsi="Times New Roman" w:cs="Times New Roman"/>
          <w:sz w:val="28"/>
          <w:szCs w:val="28"/>
        </w:rPr>
        <w:t>,</w:t>
      </w:r>
      <w:r w:rsidR="00A80AA2">
        <w:rPr>
          <w:rFonts w:ascii="Times New Roman" w:hAnsi="Times New Roman" w:cs="Times New Roman"/>
          <w:sz w:val="28"/>
          <w:szCs w:val="28"/>
        </w:rPr>
        <w:t xml:space="preserve"> </w:t>
      </w:r>
      <w:r w:rsidR="00EF3931">
        <w:rPr>
          <w:rFonts w:ascii="Times New Roman" w:hAnsi="Times New Roman" w:cs="Times New Roman"/>
          <w:sz w:val="28"/>
          <w:szCs w:val="28"/>
        </w:rPr>
        <w:t xml:space="preserve">в целях совершенствования  организации исполнения бюджета муниципального района </w:t>
      </w:r>
      <w:proofErr w:type="spellStart"/>
      <w:r w:rsidR="00EF393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EF39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A80AA2" w:rsidRPr="00A80AA2">
        <w:rPr>
          <w:rFonts w:ascii="Times New Roman" w:hAnsi="Times New Roman" w:cs="Times New Roman"/>
          <w:sz w:val="28"/>
          <w:szCs w:val="28"/>
        </w:rPr>
        <w:t>Администраци</w:t>
      </w:r>
      <w:r w:rsidR="00C245F6">
        <w:rPr>
          <w:rFonts w:ascii="Times New Roman" w:hAnsi="Times New Roman" w:cs="Times New Roman"/>
          <w:sz w:val="28"/>
          <w:szCs w:val="28"/>
        </w:rPr>
        <w:t>я</w:t>
      </w:r>
      <w:r w:rsidR="00A80AA2" w:rsidRPr="00A80A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80AA2" w:rsidRPr="00A80AA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A80AA2" w:rsidRPr="00A80A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</w:t>
      </w:r>
      <w:r w:rsidRPr="00A80AA2">
        <w:rPr>
          <w:rFonts w:ascii="Times New Roman" w:hAnsi="Times New Roman" w:cs="Times New Roman"/>
          <w:sz w:val="28"/>
          <w:szCs w:val="28"/>
        </w:rPr>
        <w:t>:</w:t>
      </w:r>
      <w:r w:rsidR="00A80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AA2" w:rsidRDefault="00A80AA2" w:rsidP="00F7587C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CE6">
        <w:rPr>
          <w:rFonts w:ascii="Times New Roman" w:hAnsi="Times New Roman" w:cs="Times New Roman"/>
          <w:sz w:val="28"/>
          <w:szCs w:val="28"/>
        </w:rPr>
        <w:t>Утвердить прилагаемый Порядок осуществления Администраци</w:t>
      </w:r>
      <w:r w:rsidR="00972752">
        <w:rPr>
          <w:rFonts w:ascii="Times New Roman" w:hAnsi="Times New Roman" w:cs="Times New Roman"/>
          <w:sz w:val="28"/>
          <w:szCs w:val="28"/>
        </w:rPr>
        <w:t>ей</w:t>
      </w:r>
      <w:r w:rsidR="00584CE6">
        <w:rPr>
          <w:rFonts w:ascii="Times New Roman" w:hAnsi="Times New Roman" w:cs="Times New Roman"/>
          <w:sz w:val="28"/>
          <w:szCs w:val="28"/>
        </w:rPr>
        <w:t xml:space="preserve"> </w:t>
      </w:r>
      <w:r w:rsidR="00BF64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64CC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BF64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84C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84CE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584C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казначейского сопровождения средств, предоставляемых из бюджета </w:t>
      </w:r>
      <w:r w:rsidR="009727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275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97275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84C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84CE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584C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97CA6" w:rsidRDefault="00F7587C" w:rsidP="00097CA6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2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97CA6">
        <w:rPr>
          <w:rFonts w:ascii="Times New Roman" w:hAnsi="Times New Roman" w:cs="Times New Roman"/>
          <w:sz w:val="28"/>
          <w:szCs w:val="28"/>
        </w:rPr>
        <w:t xml:space="preserve">стоящее постановление вступает в силу с </w:t>
      </w:r>
      <w:r w:rsidR="00EF3931"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A80AA2" w:rsidRDefault="005A3DF5" w:rsidP="00F7587C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AA2">
        <w:rPr>
          <w:rFonts w:ascii="Times New Roman" w:hAnsi="Times New Roman" w:cs="Times New Roman"/>
          <w:sz w:val="28"/>
          <w:szCs w:val="28"/>
        </w:rPr>
        <w:t>.</w:t>
      </w:r>
      <w:r w:rsidR="00EF3931">
        <w:t xml:space="preserve"> </w:t>
      </w:r>
      <w:r w:rsidR="00BF64CC">
        <w:t xml:space="preserve">  </w:t>
      </w:r>
      <w:r w:rsidR="00BF64CC" w:rsidRPr="0003130D">
        <w:rPr>
          <w:rFonts w:ascii="Times New Roman" w:hAnsi="Times New Roman" w:cs="Times New Roman"/>
          <w:sz w:val="28"/>
        </w:rPr>
        <w:t>Контроль за исполнением данного постановления оставляю за собой</w:t>
      </w:r>
      <w:r w:rsidR="00AE550C" w:rsidRPr="00A80AA2">
        <w:rPr>
          <w:rFonts w:ascii="Times New Roman" w:hAnsi="Times New Roman" w:cs="Times New Roman"/>
          <w:sz w:val="28"/>
          <w:szCs w:val="28"/>
        </w:rPr>
        <w:t>.</w:t>
      </w:r>
    </w:p>
    <w:p w:rsidR="00A80AA2" w:rsidRDefault="00A80AA2" w:rsidP="00F7587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0AA2" w:rsidRDefault="00A80AA2" w:rsidP="00F7587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7CA6" w:rsidRDefault="00097CA6" w:rsidP="00F7587C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CA6" w:rsidRDefault="00097CA6" w:rsidP="00F7587C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CA6" w:rsidRDefault="00097CA6" w:rsidP="00F7587C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4CC" w:rsidRDefault="0015501D" w:rsidP="00BF64CC">
      <w:pPr>
        <w:rPr>
          <w:sz w:val="28"/>
        </w:rPr>
      </w:pPr>
      <w:r w:rsidRPr="0015501D">
        <w:rPr>
          <w:sz w:val="28"/>
          <w:szCs w:val="28"/>
        </w:rPr>
        <w:t xml:space="preserve">    </w:t>
      </w:r>
      <w:r w:rsidR="00BF64CC">
        <w:rPr>
          <w:sz w:val="28"/>
        </w:rPr>
        <w:t>И.о. глава администрации</w:t>
      </w:r>
    </w:p>
    <w:p w:rsidR="00BF64CC" w:rsidRDefault="00BF64CC" w:rsidP="00BF64CC">
      <w:pPr>
        <w:rPr>
          <w:sz w:val="28"/>
        </w:rPr>
      </w:pPr>
      <w:r>
        <w:rPr>
          <w:sz w:val="28"/>
        </w:rPr>
        <w:t xml:space="preserve">    сельского поселения:                                           Р.М.Рахматуллина</w:t>
      </w:r>
    </w:p>
    <w:p w:rsidR="00BF64CC" w:rsidRPr="004E292B" w:rsidRDefault="00BF64CC" w:rsidP="00BF64C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550C" w:rsidRPr="004E292B" w:rsidRDefault="00AE550C" w:rsidP="005851A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sectPr w:rsidR="000777EF" w:rsidSect="00EB28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79D"/>
    <w:multiLevelType w:val="hybridMultilevel"/>
    <w:tmpl w:val="079659A2"/>
    <w:lvl w:ilvl="0" w:tplc="2956143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AF7A4C"/>
    <w:multiLevelType w:val="hybridMultilevel"/>
    <w:tmpl w:val="84843250"/>
    <w:lvl w:ilvl="0" w:tplc="94C00E00">
      <w:start w:val="1"/>
      <w:numFmt w:val="decimal"/>
      <w:lvlText w:val="%1.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2">
    <w:nsid w:val="59240F95"/>
    <w:multiLevelType w:val="hybridMultilevel"/>
    <w:tmpl w:val="D8001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6A5B80"/>
    <w:multiLevelType w:val="hybridMultilevel"/>
    <w:tmpl w:val="F356EC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FEB"/>
    <w:rsid w:val="000342ED"/>
    <w:rsid w:val="00043DB1"/>
    <w:rsid w:val="00055A61"/>
    <w:rsid w:val="000716CC"/>
    <w:rsid w:val="000777EF"/>
    <w:rsid w:val="00080489"/>
    <w:rsid w:val="000868D2"/>
    <w:rsid w:val="00097CA6"/>
    <w:rsid w:val="000D0A4A"/>
    <w:rsid w:val="00112317"/>
    <w:rsid w:val="00115C70"/>
    <w:rsid w:val="001175AE"/>
    <w:rsid w:val="00146A4F"/>
    <w:rsid w:val="0015501D"/>
    <w:rsid w:val="00164F77"/>
    <w:rsid w:val="001802ED"/>
    <w:rsid w:val="001B1E20"/>
    <w:rsid w:val="001B6C64"/>
    <w:rsid w:val="001D591E"/>
    <w:rsid w:val="0022465A"/>
    <w:rsid w:val="00240731"/>
    <w:rsid w:val="00251AC0"/>
    <w:rsid w:val="0025690A"/>
    <w:rsid w:val="0026057D"/>
    <w:rsid w:val="00263A9A"/>
    <w:rsid w:val="002A4B0D"/>
    <w:rsid w:val="002B3238"/>
    <w:rsid w:val="002B5D60"/>
    <w:rsid w:val="002D7B21"/>
    <w:rsid w:val="00303CA1"/>
    <w:rsid w:val="00323885"/>
    <w:rsid w:val="00335E37"/>
    <w:rsid w:val="00371670"/>
    <w:rsid w:val="003B6224"/>
    <w:rsid w:val="003D28B3"/>
    <w:rsid w:val="003E37A8"/>
    <w:rsid w:val="00403D12"/>
    <w:rsid w:val="00443564"/>
    <w:rsid w:val="00443AED"/>
    <w:rsid w:val="00453102"/>
    <w:rsid w:val="00475114"/>
    <w:rsid w:val="004B5D5B"/>
    <w:rsid w:val="004E292B"/>
    <w:rsid w:val="00511AD6"/>
    <w:rsid w:val="00522634"/>
    <w:rsid w:val="00537488"/>
    <w:rsid w:val="00556ECD"/>
    <w:rsid w:val="00560A1E"/>
    <w:rsid w:val="00561FBD"/>
    <w:rsid w:val="005625FE"/>
    <w:rsid w:val="00582249"/>
    <w:rsid w:val="00583665"/>
    <w:rsid w:val="00584CE6"/>
    <w:rsid w:val="005851A3"/>
    <w:rsid w:val="005A3DF5"/>
    <w:rsid w:val="005D0643"/>
    <w:rsid w:val="005E0CEE"/>
    <w:rsid w:val="005E748F"/>
    <w:rsid w:val="005F0ED4"/>
    <w:rsid w:val="0063423F"/>
    <w:rsid w:val="006508C2"/>
    <w:rsid w:val="006845D9"/>
    <w:rsid w:val="006903CD"/>
    <w:rsid w:val="006E7D5F"/>
    <w:rsid w:val="00703DC2"/>
    <w:rsid w:val="00730132"/>
    <w:rsid w:val="00756B53"/>
    <w:rsid w:val="00791B12"/>
    <w:rsid w:val="007C7891"/>
    <w:rsid w:val="007F211E"/>
    <w:rsid w:val="007F3FEB"/>
    <w:rsid w:val="007F4993"/>
    <w:rsid w:val="00835830"/>
    <w:rsid w:val="00855953"/>
    <w:rsid w:val="00877C37"/>
    <w:rsid w:val="008B07B6"/>
    <w:rsid w:val="008B36B1"/>
    <w:rsid w:val="008D669F"/>
    <w:rsid w:val="00942B0A"/>
    <w:rsid w:val="00942F36"/>
    <w:rsid w:val="00972752"/>
    <w:rsid w:val="009730B5"/>
    <w:rsid w:val="009856D1"/>
    <w:rsid w:val="00996A9B"/>
    <w:rsid w:val="009B32DF"/>
    <w:rsid w:val="009C4A59"/>
    <w:rsid w:val="009D224D"/>
    <w:rsid w:val="00A11BF2"/>
    <w:rsid w:val="00A375A9"/>
    <w:rsid w:val="00A431CB"/>
    <w:rsid w:val="00A45356"/>
    <w:rsid w:val="00A55013"/>
    <w:rsid w:val="00A57F0B"/>
    <w:rsid w:val="00A704B7"/>
    <w:rsid w:val="00A80AA2"/>
    <w:rsid w:val="00A8567E"/>
    <w:rsid w:val="00AD0D36"/>
    <w:rsid w:val="00AE1483"/>
    <w:rsid w:val="00AE4AA2"/>
    <w:rsid w:val="00AE550C"/>
    <w:rsid w:val="00AF2D62"/>
    <w:rsid w:val="00B23E27"/>
    <w:rsid w:val="00B62D90"/>
    <w:rsid w:val="00B66918"/>
    <w:rsid w:val="00B74726"/>
    <w:rsid w:val="00B8299E"/>
    <w:rsid w:val="00BB65B2"/>
    <w:rsid w:val="00BC3EDD"/>
    <w:rsid w:val="00BC4250"/>
    <w:rsid w:val="00BD49C8"/>
    <w:rsid w:val="00BF64CC"/>
    <w:rsid w:val="00C04D58"/>
    <w:rsid w:val="00C226F1"/>
    <w:rsid w:val="00C245F6"/>
    <w:rsid w:val="00C364FB"/>
    <w:rsid w:val="00C44019"/>
    <w:rsid w:val="00C61DA8"/>
    <w:rsid w:val="00C62F2B"/>
    <w:rsid w:val="00CA4DF3"/>
    <w:rsid w:val="00CB134F"/>
    <w:rsid w:val="00CC5E8C"/>
    <w:rsid w:val="00CD74B1"/>
    <w:rsid w:val="00CF55D4"/>
    <w:rsid w:val="00D05701"/>
    <w:rsid w:val="00D05F33"/>
    <w:rsid w:val="00D15AEC"/>
    <w:rsid w:val="00D57C71"/>
    <w:rsid w:val="00D939AC"/>
    <w:rsid w:val="00DC776C"/>
    <w:rsid w:val="00DF7036"/>
    <w:rsid w:val="00DF7998"/>
    <w:rsid w:val="00E22850"/>
    <w:rsid w:val="00EA0197"/>
    <w:rsid w:val="00EB28C9"/>
    <w:rsid w:val="00ED355E"/>
    <w:rsid w:val="00EE173C"/>
    <w:rsid w:val="00EF3931"/>
    <w:rsid w:val="00F12D81"/>
    <w:rsid w:val="00F256C8"/>
    <w:rsid w:val="00F351D1"/>
    <w:rsid w:val="00F654F0"/>
    <w:rsid w:val="00F7587C"/>
    <w:rsid w:val="00F75CE2"/>
    <w:rsid w:val="00FE528D"/>
    <w:rsid w:val="00FF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7587C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F758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7587C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F758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6E4E-658C-4529-81FE-653F8E3D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User</cp:lastModifiedBy>
  <cp:revision>137</cp:revision>
  <cp:lastPrinted>2023-03-15T10:05:00Z</cp:lastPrinted>
  <dcterms:created xsi:type="dcterms:W3CDTF">2019-11-20T10:00:00Z</dcterms:created>
  <dcterms:modified xsi:type="dcterms:W3CDTF">2023-03-21T05:33:00Z</dcterms:modified>
</cp:coreProperties>
</file>