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CC" w:rsidRPr="00B57ECC" w:rsidRDefault="00B57ECC" w:rsidP="00B57ECC">
      <w:pPr>
        <w:shd w:val="clear" w:color="auto" w:fill="FFFFFF"/>
        <w:spacing w:after="167" w:line="240" w:lineRule="auto"/>
        <w:outlineLvl w:val="0"/>
        <w:rPr>
          <w:rFonts w:ascii="Trebuchet MS" w:eastAsia="Times New Roman" w:hAnsi="Trebuchet MS" w:cs="Times New Roman"/>
          <w:color w:val="22252D"/>
          <w:kern w:val="36"/>
          <w:sz w:val="47"/>
          <w:szCs w:val="47"/>
          <w:lang w:eastAsia="ru-RU"/>
        </w:rPr>
      </w:pPr>
      <w:r w:rsidRPr="00B57ECC">
        <w:rPr>
          <w:rFonts w:ascii="Trebuchet MS" w:eastAsia="Times New Roman" w:hAnsi="Trebuchet MS" w:cs="Times New Roman"/>
          <w:color w:val="22252D"/>
          <w:kern w:val="36"/>
          <w:sz w:val="47"/>
          <w:szCs w:val="47"/>
          <w:lang w:eastAsia="ru-RU"/>
        </w:rPr>
        <w:t>Филиал ПАО «Газпром газораспределение Уфа» в г. Салавате извещает</w:t>
      </w:r>
    </w:p>
    <w:p w:rsidR="00B57ECC" w:rsidRPr="00B57ECC" w:rsidRDefault="00B57ECC" w:rsidP="00B57ECC">
      <w:pPr>
        <w:shd w:val="clear" w:color="auto" w:fill="FFFFFF"/>
        <w:spacing w:after="84" w:line="240" w:lineRule="auto"/>
        <w:rPr>
          <w:rFonts w:ascii="Trebuchet MS" w:eastAsia="Times New Roman" w:hAnsi="Trebuchet MS" w:cs="Times New Roman"/>
          <w:color w:val="2BB23A"/>
          <w:sz w:val="23"/>
          <w:szCs w:val="23"/>
          <w:lang w:eastAsia="ru-RU"/>
        </w:rPr>
      </w:pPr>
      <w:r w:rsidRPr="00B57ECC">
        <w:rPr>
          <w:rFonts w:ascii="Trebuchet MS" w:eastAsia="Times New Roman" w:hAnsi="Trebuchet MS" w:cs="Times New Roman"/>
          <w:color w:val="2BB23A"/>
          <w:sz w:val="23"/>
          <w:lang w:eastAsia="ru-RU"/>
        </w:rPr>
        <w:t>31 августа 2021</w:t>
      </w:r>
    </w:p>
    <w:p w:rsidR="00B57ECC" w:rsidRPr="00B57ECC" w:rsidRDefault="00B57ECC" w:rsidP="00B57ECC">
      <w:pPr>
        <w:shd w:val="clear" w:color="auto" w:fill="FFFFFF"/>
        <w:spacing w:line="240" w:lineRule="auto"/>
        <w:rPr>
          <w:rFonts w:ascii="Trebuchet MS" w:eastAsia="Times New Roman" w:hAnsi="Trebuchet MS" w:cs="Times New Roman"/>
          <w:color w:val="4A4A4E"/>
          <w:sz w:val="23"/>
          <w:szCs w:val="23"/>
          <w:lang w:eastAsia="ru-RU"/>
        </w:rPr>
      </w:pPr>
      <w:r w:rsidRPr="00B57ECC">
        <w:rPr>
          <w:rFonts w:ascii="Trebuchet MS" w:eastAsia="Times New Roman" w:hAnsi="Trebuchet MS" w:cs="Times New Roman"/>
          <w:color w:val="4A4A4E"/>
          <w:sz w:val="23"/>
          <w:szCs w:val="23"/>
          <w:lang w:eastAsia="ru-RU"/>
        </w:rPr>
        <w:t> </w:t>
      </w:r>
      <w:r w:rsidRPr="00B57ECC">
        <w:rPr>
          <w:rFonts w:ascii="Trebuchet MS" w:eastAsia="Times New Roman" w:hAnsi="Trebuchet MS" w:cs="Times New Roman"/>
          <w:color w:val="4A4A4E"/>
          <w:sz w:val="23"/>
          <w:lang w:eastAsia="ru-RU"/>
        </w:rPr>
        <w:t>2</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w:t>
      </w:r>
      <w:r w:rsidRPr="00B57ECC">
        <w:rPr>
          <w:rFonts w:ascii="Trebuchet MS" w:eastAsia="Times New Roman" w:hAnsi="Trebuchet MS" w:cs="Times New Roman"/>
          <w:b/>
          <w:bCs/>
          <w:color w:val="22252D"/>
          <w:sz w:val="23"/>
          <w:u w:val="single"/>
          <w:lang w:eastAsia="ru-RU"/>
        </w:rPr>
        <w:t>Уважаемые абоненты!</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Филиал ПАО «Газпром газораспределение Уфа» в г. Салавате</w:t>
      </w:r>
      <w:r w:rsidRPr="00B57ECC">
        <w:rPr>
          <w:rFonts w:ascii="Trebuchet MS" w:eastAsia="Times New Roman" w:hAnsi="Trebuchet MS" w:cs="Times New Roman"/>
          <w:b/>
          <w:bCs/>
          <w:color w:val="22252D"/>
          <w:sz w:val="23"/>
          <w:lang w:eastAsia="ru-RU"/>
        </w:rPr>
        <w:t>  </w:t>
      </w:r>
      <w:r w:rsidRPr="00B57ECC">
        <w:rPr>
          <w:rFonts w:ascii="Trebuchet MS" w:eastAsia="Times New Roman" w:hAnsi="Trebuchet MS" w:cs="Times New Roman"/>
          <w:color w:val="22252D"/>
          <w:sz w:val="23"/>
          <w:szCs w:val="23"/>
          <w:lang w:eastAsia="ru-RU"/>
        </w:rPr>
        <w:t>извещает вас о проведении технического обслуживания  внутридомового (внутриквартирного) газового  оборудования (далее ТО ВДГО), проверки технического состояния приборов учета газа, проверки   герметичности  газопроводов в октябре 2021 года в следующих частных и многоквартирных домах Гафурийского района: </w:t>
      </w:r>
    </w:p>
    <w:tbl>
      <w:tblPr>
        <w:tblW w:w="10047" w:type="dxa"/>
        <w:tblCellMar>
          <w:top w:w="15" w:type="dxa"/>
          <w:left w:w="15" w:type="dxa"/>
          <w:bottom w:w="15" w:type="dxa"/>
          <w:right w:w="15" w:type="dxa"/>
        </w:tblCellMar>
        <w:tblLook w:val="04A0"/>
      </w:tblPr>
      <w:tblGrid>
        <w:gridCol w:w="2447"/>
        <w:gridCol w:w="3010"/>
        <w:gridCol w:w="4590"/>
      </w:tblGrid>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b/>
                <w:bCs/>
                <w:sz w:val="18"/>
                <w:lang w:eastAsia="ru-RU"/>
              </w:rPr>
              <w:t>населенный пункт</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b/>
                <w:bCs/>
                <w:sz w:val="18"/>
                <w:lang w:eastAsia="ru-RU"/>
              </w:rPr>
              <w:t>Улица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b/>
                <w:bCs/>
                <w:sz w:val="18"/>
                <w:lang w:eastAsia="ru-RU"/>
              </w:rPr>
              <w:t>№ дома</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Антоновка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Восточная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1,2,3,8,20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3,5,7,10,12,15,19,24,25,27,28,32,34</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Ахметка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10,12,14,16</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Базиково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Революционная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Садовая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4,11,13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2а,26,47,49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1,3,4,6,12,16а,18,19,22</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Бакрак</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Белое Озеро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Вокзальная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Восточная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13,18,20,24,34,84,92,98,100,106,108,124,</w:t>
            </w:r>
          </w:p>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128,142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Второй,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Дружбы</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Железнодорожная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15,23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Школьный,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Элеваторная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2,4,7,13,17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Березовка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Переулочная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Речная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2,3,4,6,7,9,12,13,18,19,22</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Бурлы</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Азамата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12,18,19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Имянлек</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1/1,3,4,15,23а,25,28,30,33,34,35,40,43,55,59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3,8,12,16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6,7,8,10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Фрунзе</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Буруновка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2/1,15</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Воиновка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1,3,7,9,18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6,11,39,45/1,47,49</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Дарьино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7,9,10,12,28,40,42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3,13,15,17,19,27,29,33</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Игенчеляр</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3а,4,6,12,14,19,36,42</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Имендяшево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Колхозная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76</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Инзелга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34,43</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Карагаево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Учителей</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58</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Карлы</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Коварды</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Шаймуратова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14,28,38,39,42,43,45,52,60,65,81,83</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Красноусольский</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Аэродромная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30/1,31,33А,38,48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Блюхера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5/2,5/1,7/2,7/1,9,26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Восточная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26,61,67,83а,85,91,95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Гагарина,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1,2,3,6,10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Гагарина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1,42Б,51А,54/2,54/1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Гоголя,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Гоголя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4,21,24,34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Горская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20/1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Д.Бедного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5А,7,19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Дарвина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Дачный,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1А,5,11/2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Дзержинского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32,75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Достоевского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Дружбы</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19,25,26/1,26,27,30,36,38,40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Ершова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Заводская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17,29,38,39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Заки Валиди</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Западная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14,15,18,22,38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Зеленая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К.Маркса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2,4,5,6,8,15,20,24,29,30,44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Калинина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6,15,19,21,67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Калмыкова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11,12,13,16/2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Каширина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7,12,13,36а,41,66А</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Киекбаева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29,31,50а,54,56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Кирова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15,20,27,29,38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Комарова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5,10,12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Коммунистическая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9,44,61,63,64,70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Комсомольская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Красноармейская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Краснопартизанская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34,40,45,53/1,55,58,66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Красный Яр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Крупская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4,10,13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Куйбышева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43,65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Курортная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37,38/1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Леваневского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1/1,25/1,32,37,40,45,55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3,26/1,45,48,51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Лесная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Леспромхозская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31,50,62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Луговая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1,6,7,9,11,15,18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Луначарского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М.Гареева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М.Горького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7,37/1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М.Карима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27,37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Майская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Матросова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Маяковского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3,21,25/2,33,35,36,92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7,28,38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Набережная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1г</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Ново-Заводская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10,11,13,26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Новосельская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42,74/1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Новый Быт</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1,7,12,13,16,21,30,35,50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Октябрьская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Пархоменко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Петровская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Пионерская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Победы</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2,10,15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Пугачева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28,33,35,36,37,38,44,46,48,58,81,82,90,93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Пушкина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4,8,12,14,20,23,24,42,46,57/1,62,66,69,92А</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Пятяри</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Ровенская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13,21,24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Сабантуя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2,3,4,14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Садовая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17,17/1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Салавата,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4а</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Салавата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5,9,10,14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Самарская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Свердлова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7,8,9,30,34,37,39,41,43,130/1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Северная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Социалистическая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10,11,13,21,29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Степная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Тимирязева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5,9,10,11,14,18,29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Толстого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Тургенева,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4,15,20,22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Тургенева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6,16,25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Тюлькасская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Фрунзе</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11,25,35/3,50А,50,98/1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Чапаева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12,16,52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Чесноковка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Чкалова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12,22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Ш.Бабича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Юбилейный,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Ясная Поляна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3,5,17,22,33,36,44,48</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Курмантау</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Дружбы</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Кышлау</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Магазинная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5,7,8,12,17,23,26,32,37</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Курорта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Садовая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Юбилейная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Кутлугуза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Луговая</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Мраково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Кооперативная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Новокарамышево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Павловка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Речная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2,3А</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Родина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Колхозная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1,3,7,9,11,15,17,18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17,21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Октябрьская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2,5,8,14,16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Переулочная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7,12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Пушкина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1,2,5,6,7,8а,10,14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7,8,13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2,15,16,25,28,31,33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Чкалова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10,12,14,16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8,28</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Русский Саскуль</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Ворошилова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Ковальского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Ленина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1,3,12,14,24,26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Мира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3,8,18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Чапаева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w:t>
            </w:r>
          </w:p>
        </w:tc>
      </w:tr>
      <w:tr w:rsidR="00B57ECC" w:rsidRPr="00B57ECC" w:rsidTr="00B57ECC">
        <w:tc>
          <w:tcPr>
            <w:tcW w:w="2415"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Сабаево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Зилимская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Саитбаба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А.Вахитова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Братьев Даминевых</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К.Сагадиева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1,3,5,6,8,10,11,15,21,23,36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Колхозная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5,7,13,14/а,20,24,26,31,39,41,44,47,53,56,76,80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Октябрьская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18,34,38,40,47,53,56,84,90,114,116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20,27,29,30,34,35,50,60,63,66,69,81</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Табынское</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Киекбаева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9,12,14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Кирова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3,15,76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Октябрьская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15,20,21,24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Переулочная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Трактовая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14а</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16,70,72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Татарский Саскуль</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Рабочая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Северная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Средняя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Ташла</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Гагарина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М.Горького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13,31,32,52</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Набережная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8,11,13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Усольская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4,14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12,22,24,26,47</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Тугаево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Озерная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13,30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Чапаева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9,23,25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16,26,28</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Узбяково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Молодежная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Родниковая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25,43,46,56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3,13</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Усманово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Октябрьская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Центральная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35,40</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Утяково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Буденного</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9,12а,15,22,25,29,33,40,41,50,53,60,64,65,</w:t>
            </w:r>
          </w:p>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67,71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Кладовая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Садовая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18</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18а,19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Чапаева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19,25,31,40,46,53,61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Чишминская 2-я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17,18б</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Чишминская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Чкалова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15,16а,16,18</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Юлуково</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Зилимский, пер</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5,8,11,18</w:t>
            </w:r>
          </w:p>
        </w:tc>
      </w:tr>
      <w:tr w:rsidR="00B57ECC" w:rsidRPr="00B57ECC" w:rsidTr="00B57ECC">
        <w:tc>
          <w:tcPr>
            <w:tcW w:w="2415" w:type="dxa"/>
            <w:vMerge w:val="restart"/>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Янгискаин</w:t>
            </w: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Асфандиярова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Ахметзянова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2,9,23,29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Бакиева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9</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Береговая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10</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Зиган</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5,6</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Колхозная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3,6,11</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Механизаторов</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5,7,17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Партизанская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Писяева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4</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Советская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3,16,29,42,57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Социалистическая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6,8,12,26,37</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Урал</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17,25,28,35,37,43</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Чапаева</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2,10,14,17,25</w:t>
            </w:r>
          </w:p>
        </w:tc>
      </w:tr>
      <w:tr w:rsidR="00B57ECC" w:rsidRPr="00B57ECC" w:rsidTr="00B57ECC">
        <w:tc>
          <w:tcPr>
            <w:tcW w:w="0" w:type="auto"/>
            <w:vMerge/>
            <w:tcBorders>
              <w:top w:val="single" w:sz="6" w:space="0" w:color="E4E5E5"/>
              <w:left w:val="single" w:sz="6" w:space="0" w:color="E4E5E5"/>
              <w:bottom w:val="single" w:sz="6" w:space="0" w:color="E4E5E5"/>
              <w:right w:val="single" w:sz="6" w:space="0" w:color="E4E5E5"/>
            </w:tcBorders>
            <w:vAlign w:val="center"/>
            <w:hideMark/>
          </w:tcPr>
          <w:p w:rsidR="00B57ECC" w:rsidRPr="00B57ECC" w:rsidRDefault="00B57ECC" w:rsidP="00B57ECC">
            <w:pPr>
              <w:spacing w:after="0" w:line="240" w:lineRule="auto"/>
              <w:rPr>
                <w:rFonts w:ascii="Times New Roman" w:eastAsia="Times New Roman" w:hAnsi="Times New Roman" w:cs="Times New Roman"/>
                <w:sz w:val="18"/>
                <w:szCs w:val="18"/>
                <w:lang w:eastAsia="ru-RU"/>
              </w:rPr>
            </w:pPr>
          </w:p>
        </w:tc>
        <w:tc>
          <w:tcPr>
            <w:tcW w:w="297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Школьная</w:t>
            </w:r>
          </w:p>
        </w:tc>
        <w:tc>
          <w:tcPr>
            <w:tcW w:w="4530" w:type="dxa"/>
            <w:tcBorders>
              <w:top w:val="single" w:sz="6" w:space="0" w:color="E4E5E5"/>
              <w:left w:val="single" w:sz="6" w:space="0" w:color="E4E5E5"/>
              <w:bottom w:val="single" w:sz="6" w:space="0" w:color="E4E5E5"/>
              <w:right w:val="single" w:sz="6" w:space="0" w:color="E4E5E5"/>
            </w:tcBorders>
            <w:tcMar>
              <w:top w:w="117" w:type="dxa"/>
              <w:left w:w="234" w:type="dxa"/>
              <w:bottom w:w="117" w:type="dxa"/>
              <w:right w:w="234" w:type="dxa"/>
            </w:tcMar>
            <w:hideMark/>
          </w:tcPr>
          <w:p w:rsidR="00B57ECC" w:rsidRPr="00B57ECC" w:rsidRDefault="00B57ECC" w:rsidP="00B57EC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57ECC">
              <w:rPr>
                <w:rFonts w:ascii="Times New Roman" w:eastAsia="Times New Roman" w:hAnsi="Times New Roman" w:cs="Times New Roman"/>
                <w:sz w:val="18"/>
                <w:szCs w:val="18"/>
                <w:lang w:eastAsia="ru-RU"/>
              </w:rPr>
              <w:t>1,9,11а,12,15,28</w:t>
            </w:r>
          </w:p>
        </w:tc>
      </w:tr>
    </w:tbl>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Конкретные данные о дате, время выполнения указанных работ в домах и квартирах будут размещены в ближайшее время, но не позднее 3 рабочих дней на информационных стендах в непосредственной близости от перечисленных многоквартирных домов и домовладений либо на информационных стендах вышеуказанных домов. Просим абонентов, проживающих по вышеуказанным адресам обеспечить доступ к внутридомовому газовому оборудованию с 9.00 до 17.00 (перерыв с 13.00 до 14.00) или согласовать </w:t>
      </w:r>
      <w:r w:rsidRPr="00B57ECC">
        <w:rPr>
          <w:rFonts w:ascii="Trebuchet MS" w:eastAsia="Times New Roman" w:hAnsi="Trebuchet MS" w:cs="Times New Roman"/>
          <w:i/>
          <w:iCs/>
          <w:color w:val="22252D"/>
          <w:sz w:val="23"/>
          <w:u w:val="single"/>
          <w:lang w:eastAsia="ru-RU"/>
        </w:rPr>
        <w:t>удобное время</w:t>
      </w:r>
      <w:r w:rsidRPr="00B57ECC">
        <w:rPr>
          <w:rFonts w:ascii="Trebuchet MS" w:eastAsia="Times New Roman" w:hAnsi="Trebuchet MS" w:cs="Times New Roman"/>
          <w:color w:val="22252D"/>
          <w:sz w:val="23"/>
          <w:szCs w:val="23"/>
          <w:lang w:eastAsia="ru-RU"/>
        </w:rPr>
        <w:t>  проведения ТО ВДГО по телефону: 8(34740) 2-19-72, с. Красноусольский,  Западная  .4</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Согласно Постановлению № 410 «О мерах по обеспечению безопасности при использовании и содержании внутридомового и внутриквартирного газового оборудования» периодичность технического обслуживания должна проводиться </w:t>
      </w:r>
      <w:r w:rsidRPr="00B57ECC">
        <w:rPr>
          <w:rFonts w:ascii="Trebuchet MS" w:eastAsia="Times New Roman" w:hAnsi="Trebuchet MS" w:cs="Times New Roman"/>
          <w:b/>
          <w:bCs/>
          <w:color w:val="22252D"/>
          <w:sz w:val="23"/>
          <w:lang w:eastAsia="ru-RU"/>
        </w:rPr>
        <w:t>не реже 1 раза в год. Своевременная проверка</w:t>
      </w:r>
      <w:r w:rsidRPr="00B57ECC">
        <w:rPr>
          <w:rFonts w:ascii="Trebuchet MS" w:eastAsia="Times New Roman" w:hAnsi="Trebuchet MS" w:cs="Times New Roman"/>
          <w:color w:val="22252D"/>
          <w:sz w:val="23"/>
          <w:szCs w:val="23"/>
          <w:lang w:eastAsia="ru-RU"/>
        </w:rPr>
        <w:t> газового оборудования и устранение неполадок позволяет обеспечить безопасность всего жилого дома. Аварийно-диспетчерская служба ПАО «Газпром газораспределение Уфа» работает круглосуточно (04, либо с мобильного 104) и выезжает на все заявки о запахе газа незамедлительно.</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Филиал ПАО "Газпром газораспределение Уфа" в г. Салавате напоминает вам, что   безопасная эксплуатация газоиспользующего оборудования жилых домов зависит от соблюдения абонентами правил пользования газом в быту и своевременного проведения технического обслуживания газового оборудования согласно установленной периодичности. напоминаем простые правила пользования газовыми приборами, соблюдение которых поможет вам избежать несчастных случаев:</w:t>
      </w:r>
    </w:p>
    <w:p w:rsidR="00B57ECC" w:rsidRPr="00B57ECC" w:rsidRDefault="00B57ECC" w:rsidP="00B57ECC">
      <w:pPr>
        <w:shd w:val="clear" w:color="auto" w:fill="FFFFFF"/>
        <w:spacing w:before="100" w:beforeAutospacing="1" w:after="100" w:afterAutospacing="1" w:line="240" w:lineRule="auto"/>
        <w:jc w:val="center"/>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u w:val="single"/>
          <w:lang w:eastAsia="ru-RU"/>
        </w:rPr>
        <w:t>При пользовании газовыми приборами:</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проверяйте тягу в дымоходах специальным прибором или полоской тонкой бумаги перед каждым розжигом и во время работы газовых водонагревателей, отопительных печей,</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перед включением газифицированной печи не забудьте открыть шибер,</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проверяйте наличие тяги в вентиляционных каналах,</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не заклеивайте обоями решетку вентиляционного канала,</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не пользуйтесь баллонами со сжиженным газом в многоэтажных домах,</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не прикрепляйте веревки к газопроводу и не вешайте сушиться белье над газовой плитой,</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при пользовании газовыми приборами открывайте форточку или окно в режим микропроветривания,</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lastRenderedPageBreak/>
        <w:t>— после окончания пользования газом закройте краны на газовых приборах и перед ними. На ночь и перед уходом из дома обязательно проверьте, отключены ли Ваши газовые приборы. Не оставляйте работающие приборы без присмотра!</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b/>
          <w:bCs/>
          <w:color w:val="22252D"/>
          <w:sz w:val="23"/>
          <w:lang w:eastAsia="ru-RU"/>
        </w:rPr>
        <w:t>Филиал ПАО «Газпром газораспределение Уфа» в г. Салавате рекомендует собственникам жилья использовать приборы газового контроля, которые помогут сделать эксплуатацию бытового газового оборудования более безопасной.</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Простейшие из таких приборов установлены в плитах духовых шкафах, варочных панелях, оборудованных функцией «газ – контроль». Эта система автоматически отключает подачу топлива при его внезапном затухании. Так обеспечивается простая, но в тоже время надежная защита от утечки газа. Сегодня этой функцией оснащается большинство выпускаемых газовых духовок, проточных водонагревателей и отопительных котлов. Хотя  стоимость газоиспользующего оборудования с функцией «газ – контроль» выше обычной,  ПАО «Газпром газораспределение Уфа» рекомендует при приобретении данного оборудования не экономить на своей безопасности.</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b/>
          <w:bCs/>
          <w:i/>
          <w:iCs/>
          <w:color w:val="22252D"/>
          <w:sz w:val="23"/>
          <w:lang w:eastAsia="ru-RU"/>
        </w:rPr>
        <w:t>Выбрать плиту с функцией «газ-контроль» можно на сайте  shop.bashgaz.ru  и по тел. 8(34740) 2-19-72.</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Так же одной из разновидностей системы контроля являются сигнализаторы загазованности, которые позволяют автоматически контролировать загазованность опасными газами (природный, сжиженный, угарный газ). Они подают световой или звуковой сигнал, если в помещении превышена концентрация газа. Это позволяет владельцам вовремя принять меры и отреагировать на ситуацию. Также сигнализаторы могут применяться совместно с запорной арматурой для автоматического прекращения подачи газа при повышении его концентрации в помещении. Установка данной системы осуществляется организацией, оказывающей услуги по техническому обслуживанию внутридомового и (или) внутриквартирного газового оборудования (ВДГО/ВКГО) или на момент газификации организацией, осуществляющей данные работы. При всех актуальных новинках в сфере безопасного газопотребления не стоит забывать о соблюдении правил пользования газом в быту и своевременном проведении технического обслуживания внутриквартирного газового оборудования.</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b/>
          <w:bCs/>
          <w:color w:val="22252D"/>
          <w:sz w:val="23"/>
          <w:u w:val="single"/>
          <w:lang w:eastAsia="ru-RU"/>
        </w:rPr>
        <w:t>Почувствовав запах газа</w:t>
      </w:r>
      <w:r w:rsidRPr="00B57ECC">
        <w:rPr>
          <w:rFonts w:ascii="Trebuchet MS" w:eastAsia="Times New Roman" w:hAnsi="Trebuchet MS" w:cs="Times New Roman"/>
          <w:b/>
          <w:bCs/>
          <w:color w:val="22252D"/>
          <w:sz w:val="23"/>
          <w:lang w:eastAsia="ru-RU"/>
        </w:rPr>
        <w:t> в квартире, в подъезде, в подвале и других помещениях, не зажигайте спички, не курите, не пользуйтесь сотовыми телефонами, не включайте и не выключайте электроосвещение и электроприборы, перекройте газ, проветрите помещение, организуйте охрану и вызовите аварийную газовую службу по телефону 04 (с сотовых операторов 104,112) вне загазованного помещения. Аварийно-диспетчерское обслуживание ПАО «Газпром газораспределение Уфа» осуществляет по всей территории республики круглосуточно.</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Обращаем внимание жителей многоквартирных домов на то, что срок эксплуатации внутридомовых газопроводов составляет 30 лет. После его истечения необходимо провести мероприятия по диагностике и, на основании выданного экспертами заключения, продлить срок эксплуатации газопровода либо произвести его замену. Филиал ПАО «Газпром газораспределение Уфа» в г. Салавате настоятельно рекомендует вам </w:t>
      </w:r>
      <w:r w:rsidRPr="00B57ECC">
        <w:rPr>
          <w:rFonts w:ascii="Trebuchet MS" w:eastAsia="Times New Roman" w:hAnsi="Trebuchet MS" w:cs="Times New Roman"/>
          <w:b/>
          <w:bCs/>
          <w:color w:val="22252D"/>
          <w:sz w:val="23"/>
          <w:lang w:eastAsia="ru-RU"/>
        </w:rPr>
        <w:t>произвести замену газового оборудования, отработавшего нормативный срок эксплуатации.</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 xml:space="preserve">В ПАО «Газпром газораспределение Уфа» поступают запросы обеспокоенных граждан о необходимости проведения работ по техническому обслуживанию газового </w:t>
      </w:r>
      <w:r w:rsidRPr="00B57ECC">
        <w:rPr>
          <w:rFonts w:ascii="Trebuchet MS" w:eastAsia="Times New Roman" w:hAnsi="Trebuchet MS" w:cs="Times New Roman"/>
          <w:color w:val="22252D"/>
          <w:sz w:val="23"/>
          <w:szCs w:val="23"/>
          <w:lang w:eastAsia="ru-RU"/>
        </w:rPr>
        <w:lastRenderedPageBreak/>
        <w:t>оборудования в период распространения коронавирусной инфекции. </w:t>
      </w:r>
      <w:r w:rsidRPr="00B57ECC">
        <w:rPr>
          <w:rFonts w:ascii="Trebuchet MS" w:eastAsia="Times New Roman" w:hAnsi="Trebuchet MS" w:cs="Times New Roman"/>
          <w:b/>
          <w:bCs/>
          <w:color w:val="22252D"/>
          <w:sz w:val="23"/>
          <w:lang w:eastAsia="ru-RU"/>
        </w:rPr>
        <w:t>Стоит отметить, что</w:t>
      </w:r>
      <w:r w:rsidRPr="00B57ECC">
        <w:rPr>
          <w:rFonts w:ascii="Trebuchet MS" w:eastAsia="Times New Roman" w:hAnsi="Trebuchet MS" w:cs="Times New Roman"/>
          <w:color w:val="22252D"/>
          <w:sz w:val="23"/>
          <w:szCs w:val="23"/>
          <w:lang w:eastAsia="ru-RU"/>
        </w:rPr>
        <w:t> полностью остановить работу служб, обеспечивающих безопасность на газифицированных объектах, невозможно. Подразделения, отвечающие за бесперебойное газоснабжение и функционирование коммунальной инфраструктуры должны трудиться, иначе жители могут лишиться тепла и газа, вырастет аварийность на газовых сетях, что недопустимо.</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Руководство предприятия внимательно следит за ситуацией, и принимает все необходимые меры по обеспечению безопасности сотрудников и потребителей. Сотрудники ПАО «Газпром газораспределение Уфа» каждое утро проходят проверку в кабинете медицинского работника с измерением температуры.</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color w:val="22252D"/>
          <w:sz w:val="23"/>
          <w:szCs w:val="23"/>
          <w:lang w:eastAsia="ru-RU"/>
        </w:rPr>
        <w:t>Персонал компании обеспечен антисептическими средствами, создан запас дезинфицирующих средств для уборки помещений и обработки рук сотрудников. На предприятии усилена дезинфекция - проводится обработка спецсредствами всех общедоступных поверхностей. Весь персонал проинформирован о симптомах коронавирусной инфекции, действиях в случае заболевания и мерах личной профилактики.</w:t>
      </w:r>
    </w:p>
    <w:p w:rsidR="00B57ECC" w:rsidRPr="00B57ECC" w:rsidRDefault="00B57ECC" w:rsidP="00B57ECC">
      <w:pPr>
        <w:shd w:val="clear" w:color="auto" w:fill="FFFFFF"/>
        <w:spacing w:before="100" w:beforeAutospacing="1" w:after="100" w:afterAutospacing="1" w:line="240" w:lineRule="auto"/>
        <w:jc w:val="both"/>
        <w:rPr>
          <w:rFonts w:ascii="Trebuchet MS" w:eastAsia="Times New Roman" w:hAnsi="Trebuchet MS" w:cs="Times New Roman"/>
          <w:color w:val="22252D"/>
          <w:sz w:val="23"/>
          <w:szCs w:val="23"/>
          <w:lang w:eastAsia="ru-RU"/>
        </w:rPr>
      </w:pPr>
      <w:r w:rsidRPr="00B57ECC">
        <w:rPr>
          <w:rFonts w:ascii="Trebuchet MS" w:eastAsia="Times New Roman" w:hAnsi="Trebuchet MS" w:cs="Times New Roman"/>
          <w:b/>
          <w:bCs/>
          <w:color w:val="22252D"/>
          <w:sz w:val="23"/>
          <w:lang w:eastAsia="ru-RU"/>
        </w:rPr>
        <w:t> Филиал ПАО «Газпром газораспределение Уфа» в г. Салавате</w:t>
      </w:r>
    </w:p>
    <w:p w:rsidR="00896BF2" w:rsidRDefault="00896BF2"/>
    <w:sectPr w:rsidR="00896BF2" w:rsidSect="00896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57ECC"/>
    <w:rsid w:val="00104AE3"/>
    <w:rsid w:val="00134B94"/>
    <w:rsid w:val="00896BF2"/>
    <w:rsid w:val="00B5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F2"/>
  </w:style>
  <w:style w:type="paragraph" w:styleId="1">
    <w:name w:val="heading 1"/>
    <w:basedOn w:val="a"/>
    <w:link w:val="10"/>
    <w:uiPriority w:val="9"/>
    <w:qFormat/>
    <w:rsid w:val="00B57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ECC"/>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B57ECC"/>
  </w:style>
  <w:style w:type="paragraph" w:styleId="a3">
    <w:name w:val="Normal (Web)"/>
    <w:basedOn w:val="a"/>
    <w:uiPriority w:val="99"/>
    <w:unhideWhenUsed/>
    <w:rsid w:val="00B57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ECC"/>
    <w:rPr>
      <w:b/>
      <w:bCs/>
    </w:rPr>
  </w:style>
  <w:style w:type="character" w:styleId="a5">
    <w:name w:val="Emphasis"/>
    <w:basedOn w:val="a0"/>
    <w:uiPriority w:val="20"/>
    <w:qFormat/>
    <w:rsid w:val="00B57ECC"/>
    <w:rPr>
      <w:i/>
      <w:iCs/>
    </w:rPr>
  </w:style>
</w:styles>
</file>

<file path=word/webSettings.xml><?xml version="1.0" encoding="utf-8"?>
<w:webSettings xmlns:r="http://schemas.openxmlformats.org/officeDocument/2006/relationships" xmlns:w="http://schemas.openxmlformats.org/wordprocessingml/2006/main">
  <w:divs>
    <w:div w:id="1341816058">
      <w:bodyDiv w:val="1"/>
      <w:marLeft w:val="0"/>
      <w:marRight w:val="0"/>
      <w:marTop w:val="0"/>
      <w:marBottom w:val="0"/>
      <w:divBdr>
        <w:top w:val="none" w:sz="0" w:space="0" w:color="auto"/>
        <w:left w:val="none" w:sz="0" w:space="0" w:color="auto"/>
        <w:bottom w:val="none" w:sz="0" w:space="0" w:color="auto"/>
        <w:right w:val="none" w:sz="0" w:space="0" w:color="auto"/>
      </w:divBdr>
      <w:divsChild>
        <w:div w:id="961494686">
          <w:marLeft w:val="0"/>
          <w:marRight w:val="0"/>
          <w:marTop w:val="0"/>
          <w:marBottom w:val="251"/>
          <w:divBdr>
            <w:top w:val="none" w:sz="0" w:space="0" w:color="auto"/>
            <w:left w:val="none" w:sz="0" w:space="0" w:color="auto"/>
            <w:bottom w:val="none" w:sz="0" w:space="0" w:color="auto"/>
            <w:right w:val="none" w:sz="0" w:space="0" w:color="auto"/>
          </w:divBdr>
          <w:divsChild>
            <w:div w:id="59519411">
              <w:marLeft w:val="0"/>
              <w:marRight w:val="0"/>
              <w:marTop w:val="0"/>
              <w:marBottom w:val="0"/>
              <w:divBdr>
                <w:top w:val="none" w:sz="0" w:space="0" w:color="auto"/>
                <w:left w:val="none" w:sz="0" w:space="0" w:color="auto"/>
                <w:bottom w:val="none" w:sz="0" w:space="0" w:color="auto"/>
                <w:right w:val="none" w:sz="0" w:space="0" w:color="auto"/>
              </w:divBdr>
              <w:divsChild>
                <w:div w:id="1583490981">
                  <w:marLeft w:val="0"/>
                  <w:marRight w:val="251"/>
                  <w:marTop w:val="0"/>
                  <w:marBottom w:val="84"/>
                  <w:divBdr>
                    <w:top w:val="none" w:sz="0" w:space="0" w:color="auto"/>
                    <w:left w:val="none" w:sz="0" w:space="0" w:color="auto"/>
                    <w:bottom w:val="none" w:sz="0" w:space="0" w:color="auto"/>
                    <w:right w:val="none" w:sz="0" w:space="0" w:color="auto"/>
                  </w:divBdr>
                </w:div>
                <w:div w:id="113445719">
                  <w:marLeft w:val="0"/>
                  <w:marRight w:val="251"/>
                  <w:marTop w:val="0"/>
                  <w:marBottom w:val="8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2021-08-31T06:13:00Z</dcterms:created>
  <dcterms:modified xsi:type="dcterms:W3CDTF">2021-08-31T06:14:00Z</dcterms:modified>
</cp:coreProperties>
</file>